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110" w:rsidRDefault="006B1110" w:rsidP="006B1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# 14</w:t>
      </w:r>
      <w:r w:rsidR="00A21DBB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E (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noProof/>
          <w:sz w:val="24"/>
        </w:rPr>
        <w:t>-meeting)</w:t>
      </w:r>
      <w:r w:rsidR="00A46417">
        <w:rPr>
          <w:b/>
          <w:i/>
          <w:noProof/>
          <w:sz w:val="28"/>
        </w:rPr>
        <w:tab/>
        <w:t>S2-21</w:t>
      </w:r>
      <w:r w:rsidR="00A21DBB">
        <w:rPr>
          <w:rFonts w:hint="eastAsia"/>
          <w:b/>
          <w:i/>
          <w:noProof/>
          <w:sz w:val="28"/>
          <w:lang w:eastAsia="zh-CN"/>
        </w:rPr>
        <w:t>02331</w:t>
      </w:r>
    </w:p>
    <w:p w:rsidR="006B1110" w:rsidRPr="00AD73DC" w:rsidRDefault="00A21DBB" w:rsidP="006B1110">
      <w:pPr>
        <w:pStyle w:val="CRCoverPage"/>
        <w:outlineLvl w:val="0"/>
        <w:rPr>
          <w:b/>
          <w:noProof/>
          <w:sz w:val="24"/>
          <w:u w:val="single"/>
        </w:rPr>
      </w:pPr>
      <w:r>
        <w:rPr>
          <w:rFonts w:hint="eastAsia"/>
          <w:b/>
          <w:noProof/>
          <w:sz w:val="24"/>
          <w:u w:val="single"/>
          <w:lang w:eastAsia="zh-CN"/>
        </w:rPr>
        <w:t>April</w:t>
      </w:r>
      <w:r>
        <w:rPr>
          <w:b/>
          <w:noProof/>
          <w:sz w:val="24"/>
          <w:u w:val="single"/>
        </w:rPr>
        <w:t xml:space="preserve"> </w:t>
      </w:r>
      <w:r>
        <w:rPr>
          <w:rFonts w:hint="eastAsia"/>
          <w:b/>
          <w:noProof/>
          <w:sz w:val="24"/>
          <w:u w:val="single"/>
          <w:lang w:eastAsia="zh-CN"/>
        </w:rPr>
        <w:t>12</w:t>
      </w:r>
      <w:r>
        <w:rPr>
          <w:b/>
          <w:noProof/>
          <w:sz w:val="24"/>
          <w:u w:val="single"/>
        </w:rPr>
        <w:t xml:space="preserve"> </w:t>
      </w:r>
      <w:r w:rsidR="006B1110" w:rsidRPr="00AD73DC">
        <w:rPr>
          <w:b/>
          <w:noProof/>
          <w:sz w:val="24"/>
          <w:u w:val="single"/>
        </w:rPr>
        <w:t xml:space="preserve">– </w:t>
      </w:r>
      <w:r>
        <w:rPr>
          <w:rFonts w:hint="eastAsia"/>
          <w:b/>
          <w:noProof/>
          <w:sz w:val="24"/>
          <w:u w:val="single"/>
          <w:lang w:eastAsia="zh-CN"/>
        </w:rPr>
        <w:t>April</w:t>
      </w:r>
      <w:r>
        <w:rPr>
          <w:b/>
          <w:noProof/>
          <w:sz w:val="24"/>
          <w:u w:val="single"/>
          <w:lang w:eastAsia="zh-CN"/>
        </w:rPr>
        <w:t xml:space="preserve"> 16</w:t>
      </w:r>
      <w:bookmarkStart w:id="0" w:name="_GoBack"/>
      <w:bookmarkEnd w:id="0"/>
      <w:r w:rsidR="006B1110" w:rsidRPr="00AD73DC">
        <w:rPr>
          <w:b/>
          <w:noProof/>
          <w:sz w:val="24"/>
          <w:u w:val="single"/>
          <w:lang w:eastAsia="zh-CN"/>
        </w:rPr>
        <w:t>, 2021</w:t>
      </w:r>
      <w:r w:rsidR="00AD73DC">
        <w:rPr>
          <w:b/>
          <w:noProof/>
          <w:sz w:val="24"/>
          <w:u w:val="single"/>
          <w:lang w:eastAsia="zh-CN"/>
        </w:rPr>
        <w:t xml:space="preserve">                                                     </w:t>
      </w:r>
    </w:p>
    <w:p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China Telecom </w:t>
      </w:r>
    </w:p>
    <w:p w:rsidR="006B1110" w:rsidRDefault="006B1110" w:rsidP="006B1110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F801A1" w:rsidRPr="00F801A1">
        <w:rPr>
          <w:rFonts w:ascii="Arial" w:hAnsi="Arial" w:cs="Arial"/>
          <w:b/>
        </w:rPr>
        <w:t>Nsmf_EventExposure Service Supporting RAT Type Change Event</w:t>
      </w:r>
    </w:p>
    <w:p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A7427">
        <w:rPr>
          <w:rFonts w:ascii="Arial" w:hAnsi="Arial" w:cs="Arial"/>
          <w:b/>
        </w:rPr>
        <w:t>Discussion</w:t>
      </w:r>
    </w:p>
    <w:p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 w:rsidR="00A46417">
        <w:rPr>
          <w:rFonts w:ascii="Arial" w:hAnsi="Arial" w:cs="Arial"/>
          <w:b/>
        </w:rPr>
        <w:tab/>
      </w:r>
      <w:r w:rsidR="00F801A1">
        <w:rPr>
          <w:rFonts w:ascii="Arial" w:hAnsi="Arial" w:cs="Arial"/>
          <w:b/>
        </w:rPr>
        <w:t>8</w:t>
      </w:r>
      <w:r w:rsidR="00A46417">
        <w:rPr>
          <w:rFonts w:ascii="Arial" w:hAnsi="Arial" w:cs="Arial"/>
          <w:b/>
        </w:rPr>
        <w:t>.1</w:t>
      </w:r>
    </w:p>
    <w:p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801A1">
        <w:rPr>
          <w:rFonts w:ascii="Arial" w:hAnsi="Arial" w:cs="Arial"/>
          <w:b/>
        </w:rPr>
        <w:t>eNA_ph2/R17</w:t>
      </w:r>
    </w:p>
    <w:p w:rsidR="006B1110" w:rsidRPr="00F801A1" w:rsidRDefault="006B1110" w:rsidP="006B1110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F801A1" w:rsidRPr="00F801A1">
        <w:rPr>
          <w:rFonts w:ascii="Arial" w:hAnsi="Arial" w:cs="Arial"/>
          <w:i/>
        </w:rPr>
        <w:t>This paper discusses on Nsmf_EventExposure Service supporting RAT Type Change Event.</w:t>
      </w:r>
    </w:p>
    <w:p w:rsidR="00FA7427" w:rsidRDefault="001F5CFD" w:rsidP="00F801A1">
      <w:pPr>
        <w:pStyle w:val="1"/>
        <w:numPr>
          <w:ilvl w:val="0"/>
          <w:numId w:val="11"/>
        </w:numPr>
      </w:pPr>
      <w:r>
        <w:t>Discussion</w:t>
      </w:r>
    </w:p>
    <w:p w:rsidR="000025B7" w:rsidRDefault="00F801A1" w:rsidP="00F801A1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s the conclusion from eNA_Ph2 KI#12</w:t>
      </w:r>
      <w:r w:rsidR="00DD51DA">
        <w:rPr>
          <w:lang w:val="en-US" w:eastAsia="zh-CN"/>
        </w:rPr>
        <w:t>,</w:t>
      </w:r>
      <w:r>
        <w:rPr>
          <w:lang w:val="en-US" w:eastAsia="zh-CN"/>
        </w:rPr>
        <w:t xml:space="preserve"> “NWDAF assists RFSP Index selection”, NWDAF needs to collect UE’s RAT type information from Core NF to provide credible analytics. </w:t>
      </w:r>
      <w:r w:rsidR="00C002FA">
        <w:rPr>
          <w:lang w:val="en-US" w:eastAsia="zh-CN"/>
        </w:rPr>
        <w:t>Up to TS23.502 R16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pecification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, RAT type </w:t>
      </w:r>
      <w:r w:rsidR="00DD51DA">
        <w:rPr>
          <w:lang w:val="en-US" w:eastAsia="zh-CN"/>
        </w:rPr>
        <w:t xml:space="preserve">change event </w:t>
      </w:r>
      <w:r>
        <w:rPr>
          <w:lang w:val="en-US" w:eastAsia="zh-CN"/>
        </w:rPr>
        <w:t xml:space="preserve">is not supported in EventExposure service, i.e., NWDAF cannot retrieve RAT type information </w:t>
      </w:r>
      <w:r w:rsidR="00C002FA">
        <w:rPr>
          <w:lang w:val="en-US" w:eastAsia="zh-CN"/>
        </w:rPr>
        <w:t>by notification from</w:t>
      </w:r>
      <w:r>
        <w:rPr>
          <w:lang w:val="en-US" w:eastAsia="zh-CN"/>
        </w:rPr>
        <w:t xml:space="preserve"> 5GC NF</w:t>
      </w:r>
      <w:r w:rsidR="00C002FA">
        <w:rPr>
          <w:lang w:val="en-US" w:eastAsia="zh-CN"/>
        </w:rPr>
        <w:t xml:space="preserve"> event</w:t>
      </w:r>
      <w:r>
        <w:rPr>
          <w:lang w:val="en-US" w:eastAsia="zh-CN"/>
        </w:rPr>
        <w:t>.</w:t>
      </w:r>
    </w:p>
    <w:p w:rsidR="00C002FA" w:rsidRPr="00C002FA" w:rsidRDefault="00C002FA" w:rsidP="00F801A1">
      <w:pPr>
        <w:rPr>
          <w:lang w:val="en-US" w:eastAsia="zh-CN"/>
        </w:rPr>
      </w:pPr>
      <w:r>
        <w:rPr>
          <w:lang w:val="en-US" w:eastAsia="zh-CN"/>
        </w:rPr>
        <w:t xml:space="preserve">However, RAT type change event is supported in </w:t>
      </w:r>
      <w:r w:rsidR="00F876C6">
        <w:rPr>
          <w:lang w:val="en-US" w:eastAsia="zh-CN"/>
        </w:rPr>
        <w:t>TS23.503 and TS29.512:</w:t>
      </w:r>
    </w:p>
    <w:p w:rsidR="00F876C6" w:rsidRDefault="009D08F7" w:rsidP="00F876C6">
      <w:pPr>
        <w:pStyle w:val="a4"/>
        <w:numPr>
          <w:ilvl w:val="0"/>
          <w:numId w:val="12"/>
        </w:numPr>
        <w:ind w:firstLineChars="0"/>
        <w:rPr>
          <w:lang w:eastAsia="zh-CN"/>
        </w:rPr>
      </w:pPr>
      <w:r w:rsidRPr="00F876C6">
        <w:rPr>
          <w:rFonts w:hint="eastAsia"/>
          <w:lang w:val="en-US" w:eastAsia="zh-CN"/>
        </w:rPr>
        <w:t>I</w:t>
      </w:r>
      <w:r w:rsidRPr="00F876C6">
        <w:rPr>
          <w:lang w:val="en-US" w:eastAsia="zh-CN"/>
        </w:rPr>
        <w:t>n TS23.503, Clause 6.1.5.3 defines the policy control request triggers relevant for SMF. When the acce</w:t>
      </w:r>
      <w:r w:rsidR="000F1D7A" w:rsidRPr="00F876C6">
        <w:rPr>
          <w:lang w:val="en-US" w:eastAsia="zh-CN"/>
        </w:rPr>
        <w:t>ss independent PC</w:t>
      </w:r>
      <w:r w:rsidRPr="00F876C6">
        <w:rPr>
          <w:lang w:val="en-US" w:eastAsia="zh-CN"/>
        </w:rPr>
        <w:t>R</w:t>
      </w:r>
      <w:r w:rsidR="000F1D7A" w:rsidRPr="00F876C6">
        <w:rPr>
          <w:lang w:val="en-US" w:eastAsia="zh-CN"/>
        </w:rPr>
        <w:t>T</w:t>
      </w:r>
      <w:r w:rsidRPr="00F876C6">
        <w:rPr>
          <w:lang w:val="en-US" w:eastAsia="zh-CN"/>
        </w:rPr>
        <w:t xml:space="preserve"> listed in table 6.1.3.5-1 of TS23.503 is match, the SMF shall interact again with PCF after a PDU Session establishment in the Session Management Policy Establishment and Session Management Policy Modification procedure. The “Change in Access Type” in the table is described as “</w:t>
      </w:r>
      <w:r w:rsidRPr="00F876C6">
        <w:rPr>
          <w:i/>
        </w:rPr>
        <w:t xml:space="preserve">the Access Type and, if applicable, </w:t>
      </w:r>
      <w:r w:rsidRPr="00F876C6">
        <w:rPr>
          <w:b/>
          <w:i/>
        </w:rPr>
        <w:t>the RAT Type</w:t>
      </w:r>
      <w:r w:rsidRPr="00F876C6">
        <w:rPr>
          <w:i/>
        </w:rPr>
        <w:t xml:space="preserve"> of the PDU Session has changed</w:t>
      </w:r>
      <w:r>
        <w:t>”</w:t>
      </w:r>
      <w:r w:rsidRPr="00834DA8">
        <w:t>.</w:t>
      </w:r>
      <w:r w:rsidR="000F1D7A">
        <w:rPr>
          <w:rFonts w:hint="eastAsia"/>
          <w:lang w:eastAsia="zh-CN"/>
        </w:rPr>
        <w:t xml:space="preserve"> </w:t>
      </w:r>
    </w:p>
    <w:tbl>
      <w:tblPr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1"/>
        <w:gridCol w:w="2762"/>
        <w:gridCol w:w="1559"/>
        <w:gridCol w:w="1465"/>
        <w:gridCol w:w="1620"/>
      </w:tblGrid>
      <w:tr w:rsidR="00F876C6" w:rsidRPr="00F876C6" w:rsidTr="0008526C">
        <w:tc>
          <w:tcPr>
            <w:tcW w:w="1741" w:type="dxa"/>
          </w:tcPr>
          <w:p w:rsidR="00F876C6" w:rsidRPr="00F876C6" w:rsidRDefault="00F876C6" w:rsidP="00F876C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876C6">
              <w:rPr>
                <w:rFonts w:ascii="Arial" w:eastAsia="等线" w:hAnsi="Arial"/>
                <w:b/>
                <w:sz w:val="18"/>
              </w:rPr>
              <w:t>Policy Control Request Trigger</w:t>
            </w:r>
          </w:p>
        </w:tc>
        <w:tc>
          <w:tcPr>
            <w:tcW w:w="2762" w:type="dxa"/>
          </w:tcPr>
          <w:p w:rsidR="00F876C6" w:rsidRPr="00F876C6" w:rsidRDefault="00F876C6" w:rsidP="00F876C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876C6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1559" w:type="dxa"/>
          </w:tcPr>
          <w:p w:rsidR="00F876C6" w:rsidRPr="00F876C6" w:rsidRDefault="00F876C6" w:rsidP="00F876C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876C6">
              <w:rPr>
                <w:rFonts w:ascii="Arial" w:eastAsia="等线" w:hAnsi="Arial"/>
                <w:b/>
                <w:sz w:val="18"/>
              </w:rPr>
              <w:t>Difference compared with table 6.2 and table A.4.3-2 in TS 23.203 [4]</w:t>
            </w:r>
          </w:p>
        </w:tc>
        <w:tc>
          <w:tcPr>
            <w:tcW w:w="1465" w:type="dxa"/>
          </w:tcPr>
          <w:p w:rsidR="00F876C6" w:rsidRPr="00F876C6" w:rsidRDefault="00F876C6" w:rsidP="00F876C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876C6">
              <w:rPr>
                <w:rFonts w:ascii="Arial" w:eastAsia="等线" w:hAnsi="Arial"/>
                <w:b/>
                <w:sz w:val="18"/>
              </w:rPr>
              <w:t>Conditions for reporting</w:t>
            </w:r>
          </w:p>
        </w:tc>
        <w:tc>
          <w:tcPr>
            <w:tcW w:w="1620" w:type="dxa"/>
          </w:tcPr>
          <w:p w:rsidR="00F876C6" w:rsidRPr="00F876C6" w:rsidRDefault="00F876C6" w:rsidP="00F876C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876C6">
              <w:rPr>
                <w:rFonts w:ascii="Arial" w:eastAsia="等线" w:hAnsi="Arial"/>
                <w:b/>
                <w:sz w:val="18"/>
              </w:rPr>
              <w:t>Motivation</w:t>
            </w:r>
          </w:p>
        </w:tc>
      </w:tr>
      <w:tr w:rsidR="00F876C6" w:rsidRPr="00834DA8" w:rsidTr="0008526C">
        <w:tc>
          <w:tcPr>
            <w:tcW w:w="1741" w:type="dxa"/>
          </w:tcPr>
          <w:p w:rsidR="00F876C6" w:rsidRPr="00933B4E" w:rsidRDefault="00F876C6" w:rsidP="0008526C">
            <w:pPr>
              <w:pStyle w:val="TAL"/>
            </w:pPr>
            <w:r w:rsidRPr="00933B4E">
              <w:t>Change in Access Type</w:t>
            </w:r>
          </w:p>
          <w:p w:rsidR="00F876C6" w:rsidRPr="00834DA8" w:rsidRDefault="00F876C6" w:rsidP="0008526C">
            <w:pPr>
              <w:pStyle w:val="TAL"/>
            </w:pPr>
            <w:r>
              <w:t>(NOTE 8)</w:t>
            </w:r>
          </w:p>
        </w:tc>
        <w:tc>
          <w:tcPr>
            <w:tcW w:w="2762" w:type="dxa"/>
          </w:tcPr>
          <w:p w:rsidR="00F876C6" w:rsidRPr="00834DA8" w:rsidRDefault="00F876C6" w:rsidP="0008526C">
            <w:pPr>
              <w:pStyle w:val="TAL"/>
            </w:pPr>
            <w:r w:rsidRPr="00834DA8">
              <w:t xml:space="preserve">The Access Type and, if applicable, </w:t>
            </w:r>
            <w:r w:rsidRPr="00933B4E">
              <w:rPr>
                <w:color w:val="FF0000"/>
              </w:rPr>
              <w:t>the RAT Type</w:t>
            </w:r>
            <w:r w:rsidRPr="00834DA8">
              <w:t xml:space="preserve"> of the PDU Session has changed.</w:t>
            </w:r>
          </w:p>
        </w:tc>
        <w:tc>
          <w:tcPr>
            <w:tcW w:w="1559" w:type="dxa"/>
          </w:tcPr>
          <w:p w:rsidR="00F876C6" w:rsidRPr="00834DA8" w:rsidRDefault="00F876C6" w:rsidP="0008526C">
            <w:pPr>
              <w:pStyle w:val="TAL"/>
            </w:pPr>
            <w:r w:rsidRPr="00834DA8">
              <w:t>None</w:t>
            </w:r>
          </w:p>
        </w:tc>
        <w:tc>
          <w:tcPr>
            <w:tcW w:w="1465" w:type="dxa"/>
          </w:tcPr>
          <w:p w:rsidR="00F876C6" w:rsidRPr="00834DA8" w:rsidRDefault="00F876C6" w:rsidP="0008526C">
            <w:pPr>
              <w:pStyle w:val="TAL"/>
            </w:pPr>
            <w:r w:rsidRPr="00834DA8">
              <w:t>PCF</w:t>
            </w:r>
          </w:p>
        </w:tc>
        <w:tc>
          <w:tcPr>
            <w:tcW w:w="1620" w:type="dxa"/>
          </w:tcPr>
          <w:p w:rsidR="00F876C6" w:rsidRPr="00834DA8" w:rsidRDefault="00F876C6" w:rsidP="0008526C">
            <w:pPr>
              <w:pStyle w:val="TAL"/>
            </w:pPr>
          </w:p>
        </w:tc>
      </w:tr>
    </w:tbl>
    <w:p w:rsidR="00F876C6" w:rsidRDefault="00F876C6" w:rsidP="00F876C6">
      <w:pPr>
        <w:rPr>
          <w:lang w:eastAsia="zh-CN"/>
        </w:rPr>
      </w:pPr>
    </w:p>
    <w:p w:rsidR="00F876C6" w:rsidRDefault="009D08F7" w:rsidP="00F876C6">
      <w:pPr>
        <w:pStyle w:val="a4"/>
        <w:numPr>
          <w:ilvl w:val="0"/>
          <w:numId w:val="12"/>
        </w:numPr>
        <w:ind w:firstLineChars="0"/>
      </w:pPr>
      <w:r>
        <w:t xml:space="preserve">In TS29.512, </w:t>
      </w:r>
      <w:r w:rsidR="000F1D7A">
        <w:t>clause</w:t>
      </w:r>
      <w:r w:rsidR="00437502">
        <w:t xml:space="preserve"> 5.6.3.6</w:t>
      </w:r>
      <w:r w:rsidR="002510FE">
        <w:t xml:space="preserve"> mentions:</w:t>
      </w:r>
    </w:p>
    <w:p w:rsidR="00F876C6" w:rsidRDefault="000F1D7A" w:rsidP="00F876C6">
      <w:pPr>
        <w:pStyle w:val="a4"/>
        <w:ind w:left="420" w:firstLineChars="0" w:firstLine="0"/>
      </w:pPr>
      <w:r w:rsidRPr="00F876C6">
        <w:rPr>
          <w:i/>
        </w:rPr>
        <w:t>If the "</w:t>
      </w:r>
      <w:r w:rsidRPr="00F876C6">
        <w:rPr>
          <w:i/>
          <w:color w:val="FF0000"/>
        </w:rPr>
        <w:t>RAT_TY_CH</w:t>
      </w:r>
      <w:r w:rsidRPr="00F876C6">
        <w:rPr>
          <w:i/>
        </w:rPr>
        <w:t>" is provisioned, when the SMF detects a change of the RAT type, the SMF shall include the "RAT_TY_CH" within the "repPolicyCtrlReqTriggers" attribute and the current RAT type within the "ratType" attribute</w:t>
      </w:r>
      <w:r>
        <w:t>.</w:t>
      </w:r>
      <w:r w:rsidR="00437502">
        <w:t xml:space="preserve"> </w:t>
      </w:r>
    </w:p>
    <w:p w:rsidR="000F1D7A" w:rsidRDefault="00437502" w:rsidP="00F876C6">
      <w:pPr>
        <w:pStyle w:val="a4"/>
        <w:ind w:left="420" w:firstLineChars="0" w:firstLine="0"/>
      </w:pPr>
      <w:r>
        <w:lastRenderedPageBreak/>
        <w:t>M</w:t>
      </w:r>
      <w:r w:rsidR="000F1D7A">
        <w:t xml:space="preserve">ore detailed description is for </w:t>
      </w:r>
      <w:r>
        <w:rPr>
          <w:lang w:eastAsia="zh-CN"/>
        </w:rPr>
        <w:t>SMF+PGW</w:t>
      </w:r>
      <w:r>
        <w:t xml:space="preserve"> on </w:t>
      </w:r>
      <w:r w:rsidR="000F1D7A">
        <w:t>the PCRT “AC_TY</w:t>
      </w:r>
      <w:r w:rsidR="000F1D7A">
        <w:rPr>
          <w:rFonts w:hint="eastAsia"/>
          <w:lang w:eastAsia="zh-CN"/>
        </w:rPr>
        <w:t>_</w:t>
      </w:r>
      <w:r w:rsidR="000F1D7A">
        <w:rPr>
          <w:lang w:eastAsia="zh-CN"/>
        </w:rPr>
        <w:t xml:space="preserve">CH” and </w:t>
      </w:r>
      <w:r w:rsidR="000F1D7A">
        <w:t>“RAT_TY_CH” about the access type information including the “accessType” and “ratType” in B3.4.5 in handover scenarios</w:t>
      </w:r>
      <w:r w:rsidR="00F876C6">
        <w:t>:</w:t>
      </w:r>
    </w:p>
    <w:p w:rsidR="00F876C6" w:rsidRPr="00F876C6" w:rsidRDefault="00F876C6" w:rsidP="00F876C6">
      <w:pPr>
        <w:ind w:left="420"/>
        <w:rPr>
          <w:i/>
          <w:lang w:eastAsia="zh-CN"/>
        </w:rPr>
      </w:pPr>
      <w:r w:rsidRPr="00F876C6">
        <w:rPr>
          <w:i/>
          <w:lang w:eastAsia="zh-CN"/>
        </w:rPr>
        <w:t xml:space="preserve">The SMF+PGW shall include, when the policy control request trigger </w:t>
      </w:r>
      <w:r w:rsidRPr="00F876C6">
        <w:rPr>
          <w:i/>
        </w:rPr>
        <w:t>"AC_TY_CH" is met</w:t>
      </w:r>
      <w:r w:rsidRPr="00F876C6">
        <w:rPr>
          <w:i/>
          <w:lang w:eastAsia="zh-CN"/>
        </w:rPr>
        <w:t xml:space="preserve">, the following access type information: </w:t>
      </w:r>
    </w:p>
    <w:p w:rsidR="00F876C6" w:rsidRPr="00F876C6" w:rsidRDefault="00F876C6" w:rsidP="00F876C6">
      <w:pPr>
        <w:ind w:left="568" w:hanging="1"/>
        <w:rPr>
          <w:rFonts w:eastAsia="宋体"/>
          <w:i/>
          <w:lang w:eastAsia="x-none"/>
        </w:rPr>
      </w:pPr>
      <w:r w:rsidRPr="00F876C6">
        <w:rPr>
          <w:rFonts w:eastAsia="宋体"/>
          <w:i/>
          <w:lang w:eastAsia="x-none"/>
        </w:rPr>
        <w:t>If</w:t>
      </w:r>
      <w:r w:rsidRPr="00F876C6">
        <w:rPr>
          <w:rFonts w:eastAsia="宋体"/>
          <w:i/>
          <w:lang w:eastAsia="zh-CN"/>
        </w:rPr>
        <w:t xml:space="preserve"> after handover the new access type is EPC/E-UTRAN</w:t>
      </w:r>
      <w:r w:rsidRPr="00F876C6">
        <w:rPr>
          <w:rFonts w:eastAsia="宋体"/>
          <w:i/>
          <w:lang w:eastAsia="x-none"/>
        </w:rPr>
        <w:t>:</w:t>
      </w:r>
    </w:p>
    <w:p w:rsidR="00F876C6" w:rsidRPr="00F876C6" w:rsidRDefault="00F876C6" w:rsidP="00F876C6">
      <w:pPr>
        <w:ind w:left="851" w:hanging="284"/>
        <w:rPr>
          <w:rFonts w:eastAsia="宋体"/>
          <w:i/>
        </w:rPr>
      </w:pPr>
      <w:r w:rsidRPr="00F876C6">
        <w:rPr>
          <w:rFonts w:eastAsia="宋体"/>
          <w:i/>
        </w:rPr>
        <w:t>a)</w:t>
      </w:r>
      <w:r w:rsidRPr="00F876C6">
        <w:rPr>
          <w:rFonts w:eastAsia="宋体"/>
          <w:i/>
        </w:rPr>
        <w:tab/>
        <w:t>the "3GPP_ACCESS" value within the "accessType" attribute; and</w:t>
      </w:r>
    </w:p>
    <w:p w:rsidR="00F876C6" w:rsidRPr="00F876C6" w:rsidRDefault="00F876C6" w:rsidP="00F876C6">
      <w:pPr>
        <w:ind w:left="851" w:hanging="284"/>
        <w:rPr>
          <w:rFonts w:eastAsia="宋体"/>
          <w:i/>
        </w:rPr>
      </w:pPr>
      <w:r w:rsidRPr="00F876C6">
        <w:rPr>
          <w:rFonts w:eastAsia="宋体"/>
          <w:i/>
        </w:rPr>
        <w:t>b)</w:t>
      </w:r>
      <w:r w:rsidRPr="00F876C6">
        <w:rPr>
          <w:rFonts w:eastAsia="宋体"/>
          <w:i/>
        </w:rPr>
        <w:tab/>
        <w:t xml:space="preserve">the "EUTRA" value within the </w:t>
      </w:r>
      <w:r w:rsidRPr="00F876C6">
        <w:rPr>
          <w:rFonts w:eastAsia="宋体"/>
          <w:i/>
          <w:color w:val="FF0000"/>
        </w:rPr>
        <w:t>"ratType"</w:t>
      </w:r>
      <w:r w:rsidRPr="00F876C6">
        <w:rPr>
          <w:rFonts w:eastAsia="宋体"/>
          <w:i/>
        </w:rPr>
        <w:t xml:space="preserve"> attribute.</w:t>
      </w:r>
    </w:p>
    <w:p w:rsidR="000F1D7A" w:rsidRPr="000F1D7A" w:rsidRDefault="00F876C6" w:rsidP="00F801A1">
      <w:r w:rsidRPr="00F876C6">
        <w:rPr>
          <w:b/>
        </w:rPr>
        <w:t>Observation:</w:t>
      </w:r>
      <w:r w:rsidR="000F1D7A">
        <w:t xml:space="preserve"> the SMF</w:t>
      </w:r>
      <w:r w:rsidR="00437502">
        <w:t>/SMF+PGW</w:t>
      </w:r>
      <w:r w:rsidR="000F1D7A">
        <w:t xml:space="preserve"> is capable to provide RAT Type information in Nsmf_EventExposure Service</w:t>
      </w:r>
      <w:r w:rsidR="00437502">
        <w:t xml:space="preserve"> on the change of RAT type event.</w:t>
      </w:r>
    </w:p>
    <w:p w:rsidR="00BD4270" w:rsidRDefault="00BD4270" w:rsidP="00F801A1">
      <w:pPr>
        <w:pStyle w:val="1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Conclusion</w:t>
      </w:r>
      <w:r w:rsidR="00A52D78">
        <w:rPr>
          <w:lang w:eastAsia="zh-CN"/>
        </w:rPr>
        <w:t xml:space="preserve"> and Proposal</w:t>
      </w:r>
    </w:p>
    <w:p w:rsidR="00E915B3" w:rsidRDefault="00437502" w:rsidP="00D66F7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“Change of RAT </w:t>
      </w:r>
      <w:r>
        <w:rPr>
          <w:rFonts w:eastAsia="宋体" w:hint="eastAsia"/>
          <w:lang w:eastAsia="zh-CN"/>
        </w:rPr>
        <w:t>type</w:t>
      </w:r>
      <w:r>
        <w:rPr>
          <w:rFonts w:eastAsia="宋体"/>
          <w:lang w:eastAsia="zh-CN"/>
        </w:rPr>
        <w:t xml:space="preserve">” event can be subscribed by a NF consumer to </w:t>
      </w:r>
      <w:r w:rsidR="00E915B3">
        <w:rPr>
          <w:rFonts w:eastAsia="宋体"/>
          <w:lang w:eastAsia="zh-CN"/>
        </w:rPr>
        <w:t>get notification of</w:t>
      </w:r>
      <w:r>
        <w:rPr>
          <w:rFonts w:eastAsia="宋体"/>
          <w:lang w:eastAsia="zh-CN"/>
        </w:rPr>
        <w:t xml:space="preserve"> RAT type information for a specific UE. </w:t>
      </w:r>
    </w:p>
    <w:p w:rsidR="00E915B3" w:rsidRPr="00E915B3" w:rsidRDefault="00E915B3" w:rsidP="00D66F76">
      <w:pPr>
        <w:rPr>
          <w:rFonts w:eastAsia="宋体"/>
          <w:b/>
          <w:lang w:eastAsia="zh-CN"/>
        </w:rPr>
      </w:pPr>
      <w:r w:rsidRPr="00E915B3">
        <w:rPr>
          <w:rFonts w:eastAsia="宋体" w:hint="eastAsia"/>
          <w:b/>
          <w:lang w:eastAsia="zh-CN"/>
        </w:rPr>
        <w:t>P</w:t>
      </w:r>
      <w:r w:rsidR="00933B4E">
        <w:rPr>
          <w:rFonts w:eastAsia="宋体"/>
          <w:b/>
          <w:lang w:eastAsia="zh-CN"/>
        </w:rPr>
        <w:t>roposal:</w:t>
      </w:r>
    </w:p>
    <w:p w:rsidR="00BD4270" w:rsidRPr="00933B4E" w:rsidRDefault="00437502" w:rsidP="00933B4E">
      <w:pPr>
        <w:pStyle w:val="a4"/>
        <w:numPr>
          <w:ilvl w:val="0"/>
          <w:numId w:val="13"/>
        </w:numPr>
        <w:ind w:firstLineChars="0"/>
        <w:rPr>
          <w:rFonts w:eastAsia="宋体"/>
          <w:lang w:eastAsia="zh-CN"/>
        </w:rPr>
      </w:pPr>
      <w:r w:rsidRPr="00933B4E">
        <w:rPr>
          <w:rFonts w:eastAsia="宋体"/>
          <w:lang w:eastAsia="zh-CN"/>
        </w:rPr>
        <w:t xml:space="preserve">Related description on TS23.502 clause 5.2.8.3 </w:t>
      </w:r>
      <w:r w:rsidR="00E915B3" w:rsidRPr="00933B4E">
        <w:rPr>
          <w:rFonts w:eastAsia="宋体"/>
          <w:lang w:eastAsia="zh-CN"/>
        </w:rPr>
        <w:t>“</w:t>
      </w:r>
      <w:r w:rsidR="00E915B3" w:rsidRPr="00140E21">
        <w:t>Nsmf_EventExposure Service</w:t>
      </w:r>
      <w:r w:rsidR="00E915B3">
        <w:t>”</w:t>
      </w:r>
      <w:r w:rsidR="00E915B3" w:rsidRPr="00933B4E">
        <w:rPr>
          <w:rFonts w:eastAsia="宋体"/>
          <w:lang w:eastAsia="zh-CN"/>
        </w:rPr>
        <w:t xml:space="preserve"> </w:t>
      </w:r>
      <w:r w:rsidRPr="00933B4E">
        <w:rPr>
          <w:rFonts w:eastAsia="宋体"/>
          <w:lang w:eastAsia="zh-CN"/>
        </w:rPr>
        <w:t xml:space="preserve">should be updated </w:t>
      </w:r>
      <w:r w:rsidR="00E915B3" w:rsidRPr="00933B4E">
        <w:rPr>
          <w:rFonts w:eastAsia="宋体"/>
          <w:lang w:eastAsia="zh-CN"/>
        </w:rPr>
        <w:t>by adding “Change of RAT Type” in events can be subscribed by a NF consumer.</w:t>
      </w:r>
    </w:p>
    <w:p w:rsidR="00437502" w:rsidRPr="00F065AA" w:rsidRDefault="00DA1A66" w:rsidP="00933B4E">
      <w:pPr>
        <w:pStyle w:val="a4"/>
        <w:numPr>
          <w:ilvl w:val="0"/>
          <w:numId w:val="13"/>
        </w:numPr>
        <w:ind w:firstLineChars="0"/>
        <w:rPr>
          <w:lang w:eastAsia="zh-CN"/>
        </w:rPr>
      </w:pPr>
      <w:r w:rsidRPr="00933B4E">
        <w:rPr>
          <w:rFonts w:eastAsia="宋体"/>
          <w:lang w:eastAsia="zh-CN"/>
        </w:rPr>
        <w:t xml:space="preserve">The </w:t>
      </w:r>
      <w:r w:rsidR="00437502" w:rsidRPr="00933B4E">
        <w:rPr>
          <w:rFonts w:eastAsia="宋体"/>
          <w:lang w:eastAsia="zh-CN"/>
        </w:rPr>
        <w:t xml:space="preserve">NWDAF can subscribed to the </w:t>
      </w:r>
      <w:r w:rsidR="00437502" w:rsidRPr="00933B4E">
        <w:rPr>
          <w:rFonts w:eastAsia="宋体" w:hint="eastAsia"/>
          <w:lang w:eastAsia="zh-CN"/>
        </w:rPr>
        <w:t>Nsmf_</w:t>
      </w:r>
      <w:r w:rsidR="00437502" w:rsidRPr="00933B4E">
        <w:rPr>
          <w:rFonts w:eastAsia="宋体"/>
          <w:lang w:eastAsia="zh-CN"/>
        </w:rPr>
        <w:t>EventExposure for RAT type</w:t>
      </w:r>
      <w:r w:rsidRPr="00933B4E">
        <w:rPr>
          <w:rFonts w:eastAsia="宋体"/>
          <w:lang w:eastAsia="zh-CN"/>
        </w:rPr>
        <w:t xml:space="preserve"> information for specific UE(s) and related description in </w:t>
      </w:r>
      <w:r w:rsidR="00933B4E">
        <w:rPr>
          <w:rFonts w:eastAsia="宋体"/>
          <w:lang w:eastAsia="zh-CN"/>
        </w:rPr>
        <w:t xml:space="preserve">TS23.288 </w:t>
      </w:r>
      <w:r w:rsidRPr="00933B4E">
        <w:rPr>
          <w:rFonts w:eastAsia="宋体"/>
          <w:lang w:eastAsia="zh-CN"/>
        </w:rPr>
        <w:t>clause 6.4 “</w:t>
      </w:r>
      <w:r w:rsidRPr="005D2CF1">
        <w:rPr>
          <w:lang w:eastAsia="zh-CN"/>
        </w:rPr>
        <w:t>Observed Service Experience related network data analytics</w:t>
      </w:r>
      <w:r w:rsidRPr="00933B4E">
        <w:rPr>
          <w:rFonts w:eastAsia="宋体"/>
          <w:lang w:eastAsia="zh-CN"/>
        </w:rPr>
        <w:t>”.</w:t>
      </w:r>
    </w:p>
    <w:sectPr w:rsidR="00437502" w:rsidRPr="00F065AA" w:rsidSect="006B1110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52A" w:rsidRDefault="00A9052A" w:rsidP="001E7AD3">
      <w:pPr>
        <w:spacing w:after="0"/>
      </w:pPr>
      <w:r>
        <w:separator/>
      </w:r>
    </w:p>
  </w:endnote>
  <w:endnote w:type="continuationSeparator" w:id="0">
    <w:p w:rsidR="00A9052A" w:rsidRDefault="00A9052A" w:rsidP="001E7A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52A" w:rsidRDefault="00A9052A" w:rsidP="001E7AD3">
      <w:pPr>
        <w:spacing w:after="0"/>
      </w:pPr>
      <w:r>
        <w:separator/>
      </w:r>
    </w:p>
  </w:footnote>
  <w:footnote w:type="continuationSeparator" w:id="0">
    <w:p w:rsidR="00A9052A" w:rsidRDefault="00A9052A" w:rsidP="001E7A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A663B"/>
    <w:multiLevelType w:val="hybridMultilevel"/>
    <w:tmpl w:val="6846DF42"/>
    <w:lvl w:ilvl="0" w:tplc="4ECA13E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FB4A44"/>
    <w:multiLevelType w:val="hybridMultilevel"/>
    <w:tmpl w:val="B00E889C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B86C3F"/>
    <w:multiLevelType w:val="hybridMultilevel"/>
    <w:tmpl w:val="1CB49E28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2C52F5B"/>
    <w:multiLevelType w:val="hybridMultilevel"/>
    <w:tmpl w:val="02A25478"/>
    <w:lvl w:ilvl="0" w:tplc="5A3E7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58A13B8"/>
    <w:multiLevelType w:val="hybridMultilevel"/>
    <w:tmpl w:val="52F01F08"/>
    <w:lvl w:ilvl="0" w:tplc="30DE10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E902E0D"/>
    <w:multiLevelType w:val="hybridMultilevel"/>
    <w:tmpl w:val="238053BA"/>
    <w:lvl w:ilvl="0" w:tplc="AB78C7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BA640B"/>
    <w:multiLevelType w:val="hybridMultilevel"/>
    <w:tmpl w:val="475606D8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E1F1A1E"/>
    <w:multiLevelType w:val="hybridMultilevel"/>
    <w:tmpl w:val="600AFC88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1C640A8"/>
    <w:multiLevelType w:val="hybridMultilevel"/>
    <w:tmpl w:val="9F7E2468"/>
    <w:lvl w:ilvl="0" w:tplc="2826C3E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BA6D76"/>
    <w:multiLevelType w:val="hybridMultilevel"/>
    <w:tmpl w:val="2260068C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931464E"/>
    <w:multiLevelType w:val="hybridMultilevel"/>
    <w:tmpl w:val="BC1875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FEA3FCE"/>
    <w:multiLevelType w:val="hybridMultilevel"/>
    <w:tmpl w:val="D0C0F6D6"/>
    <w:lvl w:ilvl="0" w:tplc="1D8AAA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D5A28B7"/>
    <w:multiLevelType w:val="hybridMultilevel"/>
    <w:tmpl w:val="45A41D26"/>
    <w:lvl w:ilvl="0" w:tplc="5A3E7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3"/>
  </w:num>
  <w:num w:numId="3">
    <w:abstractNumId w:val="9"/>
  </w:num>
  <w:num w:numId="4">
    <w:abstractNumId w:val="7"/>
  </w:num>
  <w:num w:numId="5">
    <w:abstractNumId w:val="2"/>
  </w:num>
  <w:num w:numId="6">
    <w:abstractNumId w:val="8"/>
  </w:num>
  <w:num w:numId="7">
    <w:abstractNumId w:val="0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110"/>
    <w:rsid w:val="000025B7"/>
    <w:rsid w:val="000120D1"/>
    <w:rsid w:val="0008079A"/>
    <w:rsid w:val="000C1D64"/>
    <w:rsid w:val="000E13A3"/>
    <w:rsid w:val="000F1D7A"/>
    <w:rsid w:val="0010594B"/>
    <w:rsid w:val="00121748"/>
    <w:rsid w:val="00121CAB"/>
    <w:rsid w:val="00131D8C"/>
    <w:rsid w:val="00143C46"/>
    <w:rsid w:val="00160EF8"/>
    <w:rsid w:val="00175AD2"/>
    <w:rsid w:val="001B6BDC"/>
    <w:rsid w:val="001C3665"/>
    <w:rsid w:val="001E7AD3"/>
    <w:rsid w:val="001F5CFD"/>
    <w:rsid w:val="002241B5"/>
    <w:rsid w:val="00227FE0"/>
    <w:rsid w:val="0025039F"/>
    <w:rsid w:val="0025093C"/>
    <w:rsid w:val="002510FE"/>
    <w:rsid w:val="002642A9"/>
    <w:rsid w:val="00266A91"/>
    <w:rsid w:val="00267710"/>
    <w:rsid w:val="00285979"/>
    <w:rsid w:val="00285C5C"/>
    <w:rsid w:val="00291A97"/>
    <w:rsid w:val="002C7ABC"/>
    <w:rsid w:val="002F399E"/>
    <w:rsid w:val="0030221C"/>
    <w:rsid w:val="00304333"/>
    <w:rsid w:val="00312F47"/>
    <w:rsid w:val="00320F08"/>
    <w:rsid w:val="0032206A"/>
    <w:rsid w:val="00332C89"/>
    <w:rsid w:val="00334B53"/>
    <w:rsid w:val="00354710"/>
    <w:rsid w:val="003A2939"/>
    <w:rsid w:val="003D016F"/>
    <w:rsid w:val="00400867"/>
    <w:rsid w:val="00407719"/>
    <w:rsid w:val="0041401A"/>
    <w:rsid w:val="00416229"/>
    <w:rsid w:val="00437502"/>
    <w:rsid w:val="004417AB"/>
    <w:rsid w:val="0047274A"/>
    <w:rsid w:val="00474EB4"/>
    <w:rsid w:val="00477E08"/>
    <w:rsid w:val="00495A60"/>
    <w:rsid w:val="004963A7"/>
    <w:rsid w:val="004965FF"/>
    <w:rsid w:val="004A29AC"/>
    <w:rsid w:val="004A3995"/>
    <w:rsid w:val="00505ED1"/>
    <w:rsid w:val="00511AB4"/>
    <w:rsid w:val="00512ADF"/>
    <w:rsid w:val="00513F51"/>
    <w:rsid w:val="00532DC1"/>
    <w:rsid w:val="005410FF"/>
    <w:rsid w:val="005566AA"/>
    <w:rsid w:val="0056198E"/>
    <w:rsid w:val="00563F9A"/>
    <w:rsid w:val="0057353E"/>
    <w:rsid w:val="00580718"/>
    <w:rsid w:val="005A63D3"/>
    <w:rsid w:val="005C4D5D"/>
    <w:rsid w:val="005E1D0A"/>
    <w:rsid w:val="00606D44"/>
    <w:rsid w:val="0062085E"/>
    <w:rsid w:val="006264B3"/>
    <w:rsid w:val="006563F0"/>
    <w:rsid w:val="006607B9"/>
    <w:rsid w:val="00686718"/>
    <w:rsid w:val="00697EBB"/>
    <w:rsid w:val="006A062F"/>
    <w:rsid w:val="006A0BD7"/>
    <w:rsid w:val="006B1110"/>
    <w:rsid w:val="006C1C37"/>
    <w:rsid w:val="006D35FB"/>
    <w:rsid w:val="00704765"/>
    <w:rsid w:val="007152A0"/>
    <w:rsid w:val="007204B4"/>
    <w:rsid w:val="00722DBD"/>
    <w:rsid w:val="0072405D"/>
    <w:rsid w:val="00741E8B"/>
    <w:rsid w:val="00764364"/>
    <w:rsid w:val="00780846"/>
    <w:rsid w:val="007901E0"/>
    <w:rsid w:val="007A1F27"/>
    <w:rsid w:val="007B00FA"/>
    <w:rsid w:val="007B2AA4"/>
    <w:rsid w:val="007D6CFE"/>
    <w:rsid w:val="007E6927"/>
    <w:rsid w:val="007F0D04"/>
    <w:rsid w:val="008007D1"/>
    <w:rsid w:val="00807DB0"/>
    <w:rsid w:val="00841BAE"/>
    <w:rsid w:val="00845D3F"/>
    <w:rsid w:val="00862749"/>
    <w:rsid w:val="00865A96"/>
    <w:rsid w:val="008778E3"/>
    <w:rsid w:val="008A484D"/>
    <w:rsid w:val="008C0DFB"/>
    <w:rsid w:val="008E5901"/>
    <w:rsid w:val="008E5CEC"/>
    <w:rsid w:val="008F1DED"/>
    <w:rsid w:val="008F53F4"/>
    <w:rsid w:val="008F78DC"/>
    <w:rsid w:val="00902795"/>
    <w:rsid w:val="009255BF"/>
    <w:rsid w:val="00933B4E"/>
    <w:rsid w:val="00941452"/>
    <w:rsid w:val="009474BF"/>
    <w:rsid w:val="00981AD1"/>
    <w:rsid w:val="00990239"/>
    <w:rsid w:val="009B148D"/>
    <w:rsid w:val="009D08F7"/>
    <w:rsid w:val="009F20B9"/>
    <w:rsid w:val="00A061E6"/>
    <w:rsid w:val="00A21DBB"/>
    <w:rsid w:val="00A30955"/>
    <w:rsid w:val="00A32B54"/>
    <w:rsid w:val="00A3708C"/>
    <w:rsid w:val="00A41BE4"/>
    <w:rsid w:val="00A43D5C"/>
    <w:rsid w:val="00A46417"/>
    <w:rsid w:val="00A52D78"/>
    <w:rsid w:val="00A572D5"/>
    <w:rsid w:val="00A572FE"/>
    <w:rsid w:val="00A9052A"/>
    <w:rsid w:val="00AA2430"/>
    <w:rsid w:val="00AA2B3C"/>
    <w:rsid w:val="00AB4C0E"/>
    <w:rsid w:val="00AD38E0"/>
    <w:rsid w:val="00AD73DC"/>
    <w:rsid w:val="00AE17B3"/>
    <w:rsid w:val="00AE1E50"/>
    <w:rsid w:val="00AE4FEF"/>
    <w:rsid w:val="00AF0A45"/>
    <w:rsid w:val="00B17098"/>
    <w:rsid w:val="00B27194"/>
    <w:rsid w:val="00B42924"/>
    <w:rsid w:val="00B53626"/>
    <w:rsid w:val="00B82F1E"/>
    <w:rsid w:val="00BA36D1"/>
    <w:rsid w:val="00BD4270"/>
    <w:rsid w:val="00BD7A24"/>
    <w:rsid w:val="00BF667B"/>
    <w:rsid w:val="00C002FA"/>
    <w:rsid w:val="00C052D7"/>
    <w:rsid w:val="00C0751B"/>
    <w:rsid w:val="00C2383C"/>
    <w:rsid w:val="00C24095"/>
    <w:rsid w:val="00C34D3F"/>
    <w:rsid w:val="00C62772"/>
    <w:rsid w:val="00C737CB"/>
    <w:rsid w:val="00C8721D"/>
    <w:rsid w:val="00C91A39"/>
    <w:rsid w:val="00CA6BA1"/>
    <w:rsid w:val="00CD1C36"/>
    <w:rsid w:val="00CD2D5B"/>
    <w:rsid w:val="00CE39B2"/>
    <w:rsid w:val="00CF518E"/>
    <w:rsid w:val="00D1077B"/>
    <w:rsid w:val="00D34100"/>
    <w:rsid w:val="00D40D78"/>
    <w:rsid w:val="00D66F76"/>
    <w:rsid w:val="00D67ABE"/>
    <w:rsid w:val="00DA1A66"/>
    <w:rsid w:val="00DA5180"/>
    <w:rsid w:val="00DA58ED"/>
    <w:rsid w:val="00DC2609"/>
    <w:rsid w:val="00DD2076"/>
    <w:rsid w:val="00DD2455"/>
    <w:rsid w:val="00DD51DA"/>
    <w:rsid w:val="00DE4AC6"/>
    <w:rsid w:val="00DE4EDB"/>
    <w:rsid w:val="00DF3E6F"/>
    <w:rsid w:val="00DF44D0"/>
    <w:rsid w:val="00E30758"/>
    <w:rsid w:val="00E35AC2"/>
    <w:rsid w:val="00E742D3"/>
    <w:rsid w:val="00E915B3"/>
    <w:rsid w:val="00EF4CE8"/>
    <w:rsid w:val="00EF6A33"/>
    <w:rsid w:val="00F065AA"/>
    <w:rsid w:val="00F24EBF"/>
    <w:rsid w:val="00F253A3"/>
    <w:rsid w:val="00F307C0"/>
    <w:rsid w:val="00F4024C"/>
    <w:rsid w:val="00F649AA"/>
    <w:rsid w:val="00F66B61"/>
    <w:rsid w:val="00F7757F"/>
    <w:rsid w:val="00F801A1"/>
    <w:rsid w:val="00F876C6"/>
    <w:rsid w:val="00F9162F"/>
    <w:rsid w:val="00FA024F"/>
    <w:rsid w:val="00FA7427"/>
    <w:rsid w:val="00FA7E95"/>
    <w:rsid w:val="00FB48D1"/>
    <w:rsid w:val="00FB5E8E"/>
    <w:rsid w:val="00FC65B9"/>
    <w:rsid w:val="00FE1EA1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5C0EA3"/>
  <w15:chartTrackingRefBased/>
  <w15:docId w15:val="{64EC4622-66DE-4EAA-BACC-14D893E6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11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FA74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RCoverPageZchn">
    <w:name w:val="CR Cover Page Zchn"/>
    <w:link w:val="CRCoverPage"/>
    <w:locked/>
    <w:rsid w:val="006B1110"/>
    <w:rPr>
      <w:rFonts w:ascii="Arial" w:eastAsia="宋体" w:hAnsi="Arial" w:cs="Arial"/>
      <w:lang w:eastAsia="en-US"/>
    </w:rPr>
  </w:style>
  <w:style w:type="paragraph" w:customStyle="1" w:styleId="CRCoverPage">
    <w:name w:val="CR Cover Page"/>
    <w:link w:val="CRCoverPageZchn"/>
    <w:rsid w:val="006B1110"/>
    <w:pPr>
      <w:spacing w:after="120"/>
    </w:pPr>
    <w:rPr>
      <w:rFonts w:ascii="Arial" w:eastAsia="宋体" w:hAnsi="Arial" w:cs="Arial"/>
      <w:lang w:eastAsia="en-US"/>
    </w:rPr>
  </w:style>
  <w:style w:type="character" w:customStyle="1" w:styleId="10">
    <w:name w:val="标题 1 字符"/>
    <w:basedOn w:val="a0"/>
    <w:link w:val="1"/>
    <w:rsid w:val="00FA7427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FA7427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1Char">
    <w:name w:val="B1 Char"/>
    <w:link w:val="B1"/>
    <w:rsid w:val="00FA742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3">
    <w:name w:val="caption"/>
    <w:basedOn w:val="a"/>
    <w:next w:val="a"/>
    <w:uiPriority w:val="35"/>
    <w:unhideWhenUsed/>
    <w:qFormat/>
    <w:rsid w:val="00320F08"/>
    <w:rPr>
      <w:rFonts w:asciiTheme="majorHAnsi" w:eastAsia="黑体" w:hAnsiTheme="majorHAnsi" w:cstheme="majorBidi"/>
    </w:rPr>
  </w:style>
  <w:style w:type="paragraph" w:styleId="a4">
    <w:name w:val="List Paragraph"/>
    <w:basedOn w:val="a"/>
    <w:uiPriority w:val="34"/>
    <w:qFormat/>
    <w:rsid w:val="00B42924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1E7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E7AD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1E7A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E7AD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table" w:styleId="a9">
    <w:name w:val="Table Grid"/>
    <w:basedOn w:val="a1"/>
    <w:uiPriority w:val="39"/>
    <w:rsid w:val="00414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580718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5A63D3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5A63D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a"/>
    <w:link w:val="TAHCar"/>
    <w:rsid w:val="00F876C6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rsid w:val="00F876C6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F876C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876C6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452</Words>
  <Characters>2583</Characters>
  <Application>Microsoft Office Word</Application>
  <DocSecurity>0</DocSecurity>
  <Lines>21</Lines>
  <Paragraphs>6</Paragraphs>
  <ScaleCrop>false</ScaleCrop>
  <Company>HP Inc.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Zhuoyi-r1</dc:creator>
  <cp:keywords/>
  <dc:description/>
  <cp:lastModifiedBy>China Telecom</cp:lastModifiedBy>
  <cp:revision>8</cp:revision>
  <dcterms:created xsi:type="dcterms:W3CDTF">2021-03-30T09:02:00Z</dcterms:created>
  <dcterms:modified xsi:type="dcterms:W3CDTF">2021-04-06T00:58:00Z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(2)I1h39zKTGVtyS6L0aM1EyJ3n9i5y8kfGCX6LB87LlcGPOPYal9BfrtBybvCb7V5+eJnhVzgN
mIeQGwBR8F+pwsu1TZJHc1eQeUkIryvt8fA5pcTMDKYOZ7ElASMyOIAGkKE1PowypwGlc+mu
TT4mu3P5hcBQgmplrLgyw1rODIz94nBXR3dHqcaJioCCrWwhpFsVPWpot9+RwHs+ztIdWafD
pPVXio6fMvI4pGLQJg</vt:lpwstr>
  </property>
  <property fmtid="{D5CDD505-2E9C-101B-9397-08002B2CF9AE}" pid="3" name="_2015_ms_pID_7253431">
    <vt:lpwstr>Xrrw6/SGwKWM6pBEmXzbCwHTtJ8b/Vezwu4D5whtFXmnrjKXoApaOu
8mwYF6+qYXC1o58bChOPTVV9nm0EmzPhK2hmEMluL3SApXcY6DVawPb376xPgVxXISoKo5Go
1DKSUPesqsCtk1AH003PJALd9DaNZY0JI2E8jl/l2j8lHsCiUYj74N6+Ni0s7mBOUipwTQso
a8aJ4PmGlCQqi8ac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1612400544</vt:lpwstr>
  </property>
</Properties>
</file>